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F0" w:rsidRDefault="00F406F0">
      <w:pPr>
        <w:rPr>
          <w:rFonts w:ascii="Times New Roman" w:hAnsi="Times New Roman" w:cs="Times New Roman"/>
          <w:sz w:val="24"/>
          <w:szCs w:val="24"/>
        </w:rPr>
      </w:pPr>
      <w:bookmarkStart w:id="0" w:name="OLE_LINK50"/>
      <w:bookmarkStart w:id="1" w:name="OLE_LINK51"/>
      <w:bookmarkStart w:id="2" w:name="_GoBack"/>
      <w:bookmarkEnd w:id="2"/>
    </w:p>
    <w:bookmarkStart w:id="3" w:name="OLE_LINK17"/>
    <w:bookmarkStart w:id="4" w:name="OLE_LINK12"/>
    <w:bookmarkStart w:id="5" w:name="OLE_LINK11"/>
    <w:p w:rsidR="00F406F0" w:rsidRDefault="00AA7F18">
      <w:pPr>
        <w:pStyle w:val="Heading2"/>
        <w:jc w:val="left"/>
        <w:rPr>
          <w:rFonts w:eastAsia="Arial Unicode MS"/>
          <w:i/>
          <w:iCs/>
          <w:sz w:val="24"/>
          <w:szCs w:val="24"/>
          <w:u w:val="none"/>
        </w:rPr>
      </w:pPr>
      <w:r>
        <w:rPr>
          <w:noProof/>
          <w:sz w:val="24"/>
          <w:szCs w:val="24"/>
          <w:u w:val="none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38100</wp:posOffset>
                </wp:positionV>
                <wp:extent cx="0" cy="612140"/>
                <wp:effectExtent l="0" t="0" r="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2" type="#_x0000_t32" style="position:absolute;left:0pt;margin-left:-7.55pt;margin-top:3pt;height:48.2pt;width:0pt;z-index:251660288;mso-width-relative:page;mso-height-relative:page;" filled="f" stroked="t" coordsize="21600,21600" o:gfxdata="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Uo5JNUAAAAJAQAADwAAAAAAAAABACAAAAAi&#10;AAAAZHJzL2Rvd25yZXYueG1sUEsBAhQAFAAAAAgAh07iQL3vNbPUAQAAsQ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1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OLE_LINK4"/>
      <w:bookmarkStart w:id="7" w:name="_Hlk273623337"/>
      <w:bookmarkStart w:id="8" w:name="OLE_LINK3"/>
      <w:r>
        <w:rPr>
          <w:rFonts w:eastAsia="Arial Unicode MS"/>
          <w:sz w:val="24"/>
          <w:szCs w:val="24"/>
          <w:u w:val="none"/>
        </w:rPr>
        <w:t>РЕПУБЛИКА БЪЛГАРИЯ</w:t>
      </w:r>
    </w:p>
    <w:p w:rsidR="00F406F0" w:rsidRDefault="00AA7F18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Cs w:val="24"/>
        </w:rPr>
      </w:pPr>
      <w:r>
        <w:rPr>
          <w:rFonts w:ascii="Times New Roman" w:hAnsi="Times New Roman"/>
          <w:b w:val="0"/>
          <w:spacing w:val="40"/>
          <w:szCs w:val="24"/>
        </w:rPr>
        <w:t xml:space="preserve">Министерство на </w: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9743440</wp:posOffset>
                </wp:positionV>
                <wp:extent cx="7589520" cy="0"/>
                <wp:effectExtent l="0" t="0" r="1143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-17.85pt;margin-top:767.2pt;height:0pt;width:597.6pt;z-index:251661312;mso-width-relative:page;mso-height-relative:page;" filled="f" stroked="t" coordsize="21600,21600" o:allowincell="f" o:gfxdata="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PXEPbZAAAADgEAAA8AAAAAAAAAAQAgAAAAIgAAAGRycy9k&#10;b3ducmV2LnhtbFBLAQIUABQAAAAIAIdO4kAAb/lAyAEAAJ8DAAAOAAAAAAAAAAEAIAAAACg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 w:val="0"/>
          <w:spacing w:val="40"/>
          <w:szCs w:val="24"/>
        </w:rPr>
        <w:t>околната среда и водите</w:t>
      </w:r>
    </w:p>
    <w:p w:rsidR="00F406F0" w:rsidRDefault="00AA7F1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Регионална инспекция по околната среда и водите – Бургас</w:t>
      </w:r>
      <w:bookmarkEnd w:id="0"/>
      <w:bookmarkEnd w:id="1"/>
      <w:bookmarkEnd w:id="3"/>
      <w:bookmarkEnd w:id="4"/>
      <w:bookmarkEnd w:id="5"/>
      <w:bookmarkEnd w:id="6"/>
      <w:bookmarkEnd w:id="7"/>
      <w:bookmarkEnd w:id="8"/>
    </w:p>
    <w:p w:rsidR="00F406F0" w:rsidRDefault="00F406F0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406F0" w:rsidRDefault="00AA7F1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към чл. 20, ал. 5 от </w:t>
      </w:r>
      <w:r>
        <w:rPr>
          <w:rFonts w:ascii="Times New Roman" w:hAnsi="Times New Roman" w:cs="Times New Roman"/>
          <w:bCs/>
          <w:sz w:val="24"/>
          <w:szCs w:val="24"/>
        </w:rPr>
        <w:t>Наредба за провеждане на конкурсите и подбора при мобилност на държавни служители</w:t>
      </w:r>
    </w:p>
    <w:p w:rsidR="00F406F0" w:rsidRDefault="00AA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F406F0" w:rsidRDefault="00AA7F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допуснатите и недопуснатите кандидати за длъжността: главен счетоводител</w:t>
      </w:r>
    </w:p>
    <w:p w:rsidR="00F406F0" w:rsidRPr="005127E9" w:rsidRDefault="00AA7F18">
      <w:pPr>
        <w:tabs>
          <w:tab w:val="left" w:pos="17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7E9">
        <w:rPr>
          <w:rFonts w:ascii="Times New Roman" w:hAnsi="Times New Roman" w:cs="Times New Roman"/>
          <w:sz w:val="24"/>
          <w:szCs w:val="24"/>
        </w:rPr>
        <w:t xml:space="preserve">в административно звено: дирекция „Административни, финансови и правни дейности“ </w:t>
      </w:r>
    </w:p>
    <w:p w:rsidR="00272080" w:rsidRDefault="00AA7F18">
      <w:pPr>
        <w:jc w:val="both"/>
        <w:rPr>
          <w:rFonts w:ascii="Times New Roman" w:hAnsi="Times New Roman"/>
          <w:sz w:val="24"/>
          <w:szCs w:val="24"/>
        </w:rPr>
      </w:pPr>
      <w:r w:rsidRPr="005127E9">
        <w:rPr>
          <w:rFonts w:ascii="Times New Roman" w:hAnsi="Times New Roman"/>
          <w:sz w:val="24"/>
          <w:szCs w:val="24"/>
        </w:rPr>
        <w:t xml:space="preserve">Днес, </w:t>
      </w:r>
      <w:r w:rsidR="00E13C1D" w:rsidRPr="005127E9">
        <w:rPr>
          <w:rFonts w:ascii="Times New Roman" w:hAnsi="Times New Roman"/>
          <w:sz w:val="24"/>
          <w:szCs w:val="24"/>
        </w:rPr>
        <w:t>23.01.2023</w:t>
      </w:r>
      <w:r w:rsidRPr="005127E9">
        <w:rPr>
          <w:rFonts w:ascii="Times New Roman" w:hAnsi="Times New Roman"/>
          <w:sz w:val="24"/>
          <w:szCs w:val="24"/>
        </w:rPr>
        <w:t xml:space="preserve"> г. 1</w:t>
      </w:r>
      <w:r w:rsidRPr="005127E9">
        <w:rPr>
          <w:rFonts w:ascii="Times New Roman" w:hAnsi="Times New Roman"/>
          <w:sz w:val="24"/>
          <w:szCs w:val="24"/>
          <w:lang w:val="en-US"/>
        </w:rPr>
        <w:t>1</w:t>
      </w:r>
      <w:r w:rsidRPr="005127E9">
        <w:rPr>
          <w:rFonts w:ascii="Times New Roman" w:hAnsi="Times New Roman"/>
          <w:sz w:val="24"/>
          <w:szCs w:val="24"/>
        </w:rPr>
        <w:t>:00 часа,</w:t>
      </w:r>
      <w:r w:rsidRPr="005127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27E9">
        <w:rPr>
          <w:rFonts w:ascii="Times New Roman" w:hAnsi="Times New Roman"/>
          <w:sz w:val="24"/>
          <w:szCs w:val="24"/>
        </w:rPr>
        <w:t>се проведе заседание на комисия за провеждане на конкурс за държавен</w:t>
      </w:r>
      <w:r>
        <w:rPr>
          <w:rFonts w:ascii="Times New Roman" w:hAnsi="Times New Roman"/>
          <w:sz w:val="24"/>
          <w:szCs w:val="24"/>
        </w:rPr>
        <w:t xml:space="preserve"> служител за длъжността главен счетоводител в дирекция „Административни, финансови и правни дейности“</w:t>
      </w:r>
    </w:p>
    <w:p w:rsidR="00F406F0" w:rsidRPr="00272080" w:rsidRDefault="00AA7F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Конкурсът е обявен със Заповед  </w:t>
      </w:r>
      <w:r w:rsidR="00D616AC">
        <w:rPr>
          <w:rFonts w:ascii="Times New Roman" w:hAnsi="Times New Roman"/>
          <w:sz w:val="24"/>
          <w:szCs w:val="24"/>
          <w:lang w:val="en-US"/>
        </w:rPr>
        <w:t xml:space="preserve">РД </w:t>
      </w:r>
      <w:r w:rsidRPr="00D616AC">
        <w:rPr>
          <w:rFonts w:ascii="Times New Roman" w:hAnsi="Times New Roman"/>
          <w:sz w:val="24"/>
          <w:szCs w:val="24"/>
          <w:lang w:val="en-US"/>
        </w:rPr>
        <w:t>№</w:t>
      </w:r>
      <w:r w:rsidRPr="00D616AC">
        <w:rPr>
          <w:rFonts w:ascii="Times New Roman" w:hAnsi="Times New Roman"/>
          <w:sz w:val="24"/>
          <w:szCs w:val="24"/>
        </w:rPr>
        <w:t xml:space="preserve"> </w:t>
      </w:r>
      <w:r w:rsidR="00D616AC" w:rsidRPr="00D616AC">
        <w:rPr>
          <w:rFonts w:ascii="Times New Roman" w:hAnsi="Times New Roman"/>
          <w:sz w:val="24"/>
          <w:szCs w:val="24"/>
        </w:rPr>
        <w:t>4</w:t>
      </w:r>
      <w:r w:rsidRPr="00D616AC">
        <w:rPr>
          <w:rFonts w:ascii="Times New Roman" w:eastAsia="Times New Roman" w:hAnsi="Times New Roman"/>
          <w:sz w:val="24"/>
          <w:szCs w:val="24"/>
        </w:rPr>
        <w:t xml:space="preserve"> /</w:t>
      </w:r>
      <w:r w:rsidR="00D616AC" w:rsidRPr="00D616AC">
        <w:rPr>
          <w:rFonts w:ascii="Times New Roman" w:eastAsia="Times New Roman" w:hAnsi="Times New Roman"/>
          <w:sz w:val="24"/>
          <w:szCs w:val="24"/>
        </w:rPr>
        <w:t>06.01.2023</w:t>
      </w:r>
      <w:r w:rsidRPr="00D616AC">
        <w:rPr>
          <w:rFonts w:ascii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публикуван в Административния регистър, на специализиран сайт за търсене на работа: jobs.bg и на електронната страница на РИОСВ – Бургас: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www.riosvbs.com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06F0" w:rsidRPr="001E55F1" w:rsidRDefault="00AA7F18">
      <w:pPr>
        <w:jc w:val="both"/>
        <w:rPr>
          <w:rFonts w:ascii="Times New Roman" w:hAnsi="Times New Roman"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Заседанието се проведе от комисия, назначена от Директора на РИОСВ – Бургас със </w:t>
      </w:r>
      <w:r w:rsidRPr="00CB6103">
        <w:rPr>
          <w:rFonts w:ascii="Times New Roman" w:hAnsi="Times New Roman"/>
          <w:bCs/>
          <w:sz w:val="24"/>
          <w:szCs w:val="24"/>
          <w:lang w:val="en-US"/>
        </w:rPr>
        <w:t>Заповед № РД-</w:t>
      </w:r>
      <w:r w:rsidR="00CB6103">
        <w:rPr>
          <w:rFonts w:ascii="Times New Roman" w:hAnsi="Times New Roman"/>
          <w:bCs/>
          <w:sz w:val="24"/>
          <w:szCs w:val="24"/>
        </w:rPr>
        <w:t>09</w:t>
      </w:r>
      <w:r w:rsidR="00541BFD">
        <w:rPr>
          <w:rFonts w:ascii="Times New Roman" w:hAnsi="Times New Roman"/>
          <w:bCs/>
          <w:sz w:val="24"/>
          <w:szCs w:val="24"/>
        </w:rPr>
        <w:t>/18.01</w:t>
      </w:r>
      <w:r w:rsidR="00CB6103">
        <w:rPr>
          <w:rFonts w:ascii="Times New Roman" w:hAnsi="Times New Roman"/>
          <w:bCs/>
          <w:sz w:val="24"/>
          <w:szCs w:val="24"/>
        </w:rPr>
        <w:t>.</w:t>
      </w:r>
      <w:r w:rsidR="00CB6103" w:rsidRPr="00CB6103">
        <w:rPr>
          <w:rFonts w:ascii="Times New Roman" w:hAnsi="Times New Roman"/>
          <w:bCs/>
          <w:sz w:val="24"/>
          <w:szCs w:val="24"/>
        </w:rPr>
        <w:t>2023</w:t>
      </w:r>
      <w:r w:rsidRPr="00CB6103">
        <w:rPr>
          <w:rFonts w:ascii="Times New Roman" w:hAnsi="Times New Roman"/>
          <w:bCs/>
          <w:sz w:val="24"/>
          <w:szCs w:val="24"/>
          <w:lang w:val="en-US"/>
        </w:rPr>
        <w:t xml:space="preserve"> г. в състав:</w:t>
      </w:r>
    </w:p>
    <w:p w:rsidR="00F406F0" w:rsidRDefault="00AA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Валентин Косев - председател на комисията </w:t>
      </w:r>
    </w:p>
    <w:p w:rsidR="00F406F0" w:rsidRDefault="00AA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Теодор Петров – юрисконсулт;</w:t>
      </w:r>
    </w:p>
    <w:p w:rsidR="00F406F0" w:rsidRDefault="00AA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Благовеста Вътова – главен специалист човешки ресурси;</w:t>
      </w:r>
    </w:p>
    <w:p w:rsidR="00F406F0" w:rsidRDefault="00AA7F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Комисията прие следните решения:</w:t>
      </w:r>
    </w:p>
    <w:p w:rsidR="00F406F0" w:rsidRDefault="00AA7F1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Разглежда документите и взима решение за допуснати и недопуснати кандидати за следващ етап провеждане на тест.</w:t>
      </w:r>
    </w:p>
    <w:p w:rsidR="00F406F0" w:rsidRDefault="00AA7F18">
      <w:pPr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I. Приема критерии за провеждане на конкурс за държавен служител за длъжността главен счетоводител в дирекция „Административни, финансови и правни дейности“</w:t>
      </w:r>
    </w:p>
    <w:p w:rsidR="00F406F0" w:rsidRPr="00E13C1D" w:rsidRDefault="00AA7F18">
      <w:pPr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349A">
        <w:rPr>
          <w:rFonts w:ascii="Times New Roman" w:eastAsia="Times New Roman" w:hAnsi="Times New Roman"/>
          <w:b/>
          <w:bCs/>
          <w:sz w:val="24"/>
          <w:szCs w:val="24"/>
        </w:rPr>
        <w:t xml:space="preserve">- Тестът </w:t>
      </w:r>
      <w:r w:rsidRPr="0028349A">
        <w:rPr>
          <w:rFonts w:ascii="Times New Roman" w:eastAsia="Times New Roman" w:hAnsi="Times New Roman"/>
          <w:sz w:val="24"/>
          <w:szCs w:val="24"/>
        </w:rPr>
        <w:t xml:space="preserve">ще се проведе на </w:t>
      </w:r>
      <w:r w:rsidR="0028349A" w:rsidRPr="0028349A">
        <w:rPr>
          <w:rFonts w:ascii="Times New Roman" w:eastAsia="Times New Roman" w:hAnsi="Times New Roman"/>
          <w:b/>
          <w:sz w:val="24"/>
          <w:szCs w:val="24"/>
        </w:rPr>
        <w:t>08.02.2023</w:t>
      </w:r>
      <w:r w:rsidRPr="0028349A">
        <w:rPr>
          <w:rFonts w:ascii="Times New Roman" w:eastAsia="Times New Roman" w:hAnsi="Times New Roman"/>
          <w:sz w:val="24"/>
          <w:szCs w:val="24"/>
        </w:rPr>
        <w:t xml:space="preserve"> г. от </w:t>
      </w:r>
      <w:r w:rsidRPr="0028349A">
        <w:rPr>
          <w:rFonts w:ascii="Times New Roman" w:eastAsia="Times New Roman" w:hAnsi="Times New Roman"/>
          <w:b/>
          <w:sz w:val="24"/>
          <w:szCs w:val="24"/>
        </w:rPr>
        <w:t>10:</w:t>
      </w:r>
      <w:r w:rsidR="00B468FC" w:rsidRPr="0028349A">
        <w:rPr>
          <w:rFonts w:ascii="Times New Roman" w:eastAsia="Times New Roman" w:hAnsi="Times New Roman"/>
          <w:b/>
          <w:sz w:val="24"/>
          <w:szCs w:val="24"/>
        </w:rPr>
        <w:t>3</w:t>
      </w:r>
      <w:r w:rsidRPr="0028349A">
        <w:rPr>
          <w:rFonts w:ascii="Times New Roman" w:eastAsia="Times New Roman" w:hAnsi="Times New Roman"/>
          <w:b/>
          <w:sz w:val="24"/>
          <w:szCs w:val="24"/>
        </w:rPr>
        <w:t>0</w:t>
      </w:r>
      <w:r w:rsidRPr="0028349A">
        <w:rPr>
          <w:rFonts w:ascii="Times New Roman" w:eastAsia="Times New Roman" w:hAnsi="Times New Roman"/>
          <w:sz w:val="24"/>
          <w:szCs w:val="24"/>
        </w:rPr>
        <w:t xml:space="preserve"> часа в сградата на РИОСВ - Бургас с адрес: гр. Бургас, кс. „Лаз</w:t>
      </w:r>
      <w:r w:rsidR="0028349A">
        <w:rPr>
          <w:rFonts w:ascii="Times New Roman" w:eastAsia="Times New Roman" w:hAnsi="Times New Roman"/>
          <w:sz w:val="24"/>
          <w:szCs w:val="24"/>
        </w:rPr>
        <w:t>ур“, ул. „Перущица“ № 67, ет. 3.</w:t>
      </w:r>
      <w:r w:rsidRPr="001E55F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13C1D">
        <w:rPr>
          <w:rFonts w:ascii="Times New Roman" w:eastAsia="Times New Roman" w:hAnsi="Times New Roman"/>
          <w:sz w:val="24"/>
          <w:szCs w:val="24"/>
        </w:rPr>
        <w:t>Тестът се попълва в рамките на един час</w:t>
      </w:r>
      <w:r w:rsidR="0028349A">
        <w:rPr>
          <w:rFonts w:ascii="Times New Roman" w:eastAsia="Times New Roman" w:hAnsi="Times New Roman"/>
          <w:sz w:val="24"/>
          <w:szCs w:val="24"/>
        </w:rPr>
        <w:t>а и</w:t>
      </w:r>
      <w:r w:rsidRPr="00E13C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3C1D">
        <w:rPr>
          <w:rFonts w:ascii="Times New Roman" w:hAnsi="Times New Roman"/>
          <w:sz w:val="24"/>
          <w:szCs w:val="24"/>
          <w:shd w:val="clear" w:color="auto" w:fill="FFFFFF"/>
        </w:rPr>
        <w:t>включва въпроси, свързани с устройството и функционирането на РИОСВ и с професионалната област за длъжността главен счетоводител в дирекция „АФПД“</w:t>
      </w:r>
    </w:p>
    <w:p w:rsidR="00F406F0" w:rsidRPr="00306228" w:rsidRDefault="00AA7F18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E29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За подготовка на допуснатите кандидати</w:t>
      </w:r>
      <w:r w:rsidRPr="00A839D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:</w:t>
      </w:r>
      <w:r w:rsidRPr="00A839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E296D" w:rsidRPr="0009049A">
        <w:rPr>
          <w:rFonts w:ascii="Times New Roman" w:hAnsi="Times New Roman"/>
          <w:sz w:val="24"/>
          <w:szCs w:val="24"/>
          <w:shd w:val="clear" w:color="auto" w:fill="FFFFFF"/>
        </w:rPr>
        <w:t>Закон за счетоводството, Сметкоплан на бюджетните предприятия</w:t>
      </w:r>
      <w:r w:rsidR="00704BCC" w:rsidRPr="0009049A">
        <w:rPr>
          <w:rFonts w:ascii="Times New Roman" w:hAnsi="Times New Roman"/>
          <w:sz w:val="24"/>
          <w:szCs w:val="24"/>
          <w:shd w:val="clear" w:color="auto" w:fill="FFFFFF"/>
        </w:rPr>
        <w:t xml:space="preserve"> и единна бюджетна класификация</w:t>
      </w:r>
      <w:r w:rsidR="003062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4BCC" w:rsidRPr="0009049A">
        <w:rPr>
          <w:rFonts w:ascii="Times New Roman" w:hAnsi="Times New Roman"/>
          <w:sz w:val="24"/>
          <w:szCs w:val="24"/>
          <w:shd w:val="clear" w:color="auto" w:fill="FFFFFF"/>
        </w:rPr>
        <w:t>/ ЕБК/ за 2023 г</w:t>
      </w:r>
      <w:r w:rsidR="00704BCC" w:rsidRPr="004F658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E296D" w:rsidRPr="004F658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E296D" w:rsidRPr="00204B6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="009E296D" w:rsidRPr="0009049A">
        <w:rPr>
          <w:rFonts w:ascii="Times New Roman" w:hAnsi="Times New Roman"/>
          <w:sz w:val="24"/>
          <w:szCs w:val="24"/>
          <w:shd w:val="clear" w:color="auto" w:fill="FFFFFF"/>
        </w:rPr>
        <w:t>Правилник за устройството и дейността на РИОСВ, Закон за администрацията, Закон за държавн</w:t>
      </w:r>
      <w:r w:rsidR="00FB5614" w:rsidRPr="0009049A">
        <w:rPr>
          <w:rFonts w:ascii="Times New Roman" w:hAnsi="Times New Roman"/>
          <w:sz w:val="24"/>
          <w:szCs w:val="24"/>
          <w:shd w:val="clear" w:color="auto" w:fill="FFFFFF"/>
        </w:rPr>
        <w:t>ия служител,</w:t>
      </w:r>
      <w:r w:rsidR="00FB5614" w:rsidRPr="00CB61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B5614" w:rsidRPr="0009049A">
        <w:rPr>
          <w:rFonts w:ascii="Times New Roman" w:hAnsi="Times New Roman"/>
          <w:sz w:val="24"/>
          <w:szCs w:val="24"/>
          <w:shd w:val="clear" w:color="auto" w:fill="FFFFFF"/>
        </w:rPr>
        <w:t>Кодекс на труда,</w:t>
      </w:r>
      <w:r w:rsidR="00FB5614" w:rsidRPr="00CB61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B5614" w:rsidRPr="0009049A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09049A">
        <w:rPr>
          <w:rFonts w:ascii="Times New Roman" w:hAnsi="Times New Roman"/>
          <w:sz w:val="24"/>
          <w:szCs w:val="24"/>
          <w:shd w:val="clear" w:color="auto" w:fill="FFFFFF"/>
        </w:rPr>
        <w:t>одекс за социално осигуряване</w:t>
      </w:r>
      <w:r w:rsidR="009E296D" w:rsidRPr="00CB610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E296D" w:rsidRPr="00306228">
        <w:rPr>
          <w:rFonts w:ascii="Times New Roman" w:hAnsi="Times New Roman"/>
          <w:sz w:val="24"/>
          <w:szCs w:val="24"/>
          <w:shd w:val="clear" w:color="auto" w:fill="FFFFFF"/>
        </w:rPr>
        <w:t>ДДС 20</w:t>
      </w:r>
      <w:r w:rsidR="00FB5614" w:rsidRPr="00306228">
        <w:rPr>
          <w:rFonts w:ascii="Times New Roman" w:hAnsi="Times New Roman"/>
          <w:sz w:val="24"/>
          <w:szCs w:val="24"/>
          <w:shd w:val="clear" w:color="auto" w:fill="FFFFFF"/>
        </w:rPr>
        <w:t>/ 14.12.2004 г.,</w:t>
      </w:r>
      <w:r w:rsidR="0009049A" w:rsidRPr="00306228">
        <w:rPr>
          <w:rFonts w:ascii="Times New Roman" w:hAnsi="Times New Roman"/>
          <w:sz w:val="24"/>
          <w:szCs w:val="24"/>
          <w:shd w:val="clear" w:color="auto" w:fill="FFFFFF"/>
        </w:rPr>
        <w:t xml:space="preserve"> вкл. Всички промени</w:t>
      </w:r>
      <w:r w:rsidR="0009049A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9049A" w:rsidRPr="0009049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9049A" w:rsidRPr="0009049A">
        <w:rPr>
          <w:rFonts w:ascii="Times New Roman" w:hAnsi="Times New Roman"/>
          <w:sz w:val="24"/>
          <w:szCs w:val="24"/>
          <w:shd w:val="clear" w:color="auto" w:fill="FFFFFF"/>
        </w:rPr>
        <w:t>Указания на МФ,</w:t>
      </w:r>
      <w:r w:rsidR="000904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5614" w:rsidRPr="004F658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5614" w:rsidRPr="0009049A">
        <w:rPr>
          <w:rFonts w:ascii="Times New Roman" w:hAnsi="Times New Roman"/>
          <w:sz w:val="24"/>
          <w:szCs w:val="24"/>
          <w:shd w:val="clear" w:color="auto" w:fill="FFFFFF"/>
        </w:rPr>
        <w:t>Данъчно – осигурителен процесуален кодекс (</w:t>
      </w:r>
      <w:r w:rsidR="00FB5614" w:rsidRPr="0009049A">
        <w:rPr>
          <w:rFonts w:ascii="Times New Roman" w:hAnsi="Times New Roman" w:cs="Times New Roman"/>
          <w:sz w:val="24"/>
          <w:szCs w:val="24"/>
          <w:shd w:val="clear" w:color="auto" w:fill="FFFFFF"/>
        </w:rPr>
        <w:t>ДОПК),</w:t>
      </w:r>
      <w:r w:rsidR="00FB5614" w:rsidRPr="004F6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B5614" w:rsidRPr="00090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за данъците върху доходите на физическите лица, </w:t>
      </w:r>
      <w:r w:rsidR="0009049A" w:rsidRPr="0030622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B5614" w:rsidRPr="00306228">
        <w:rPr>
          <w:rFonts w:ascii="Times New Roman" w:hAnsi="Times New Roman" w:cs="Times New Roman"/>
          <w:sz w:val="24"/>
          <w:szCs w:val="24"/>
          <w:shd w:val="clear" w:color="auto" w:fill="FFFFFF"/>
        </w:rPr>
        <w:t>акон за здравното осигуряване (ЗЗО )</w:t>
      </w:r>
      <w:r w:rsidR="004F658A" w:rsidRPr="00306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F658A" w:rsidRPr="0009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F658A" w:rsidRPr="0009049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за публичните финанси;</w:t>
      </w:r>
      <w:r w:rsidR="00DD28C6" w:rsidRPr="0009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06228" w:rsidRPr="00306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за административните нарушения и наказания </w:t>
      </w:r>
      <w:r w:rsidR="00306228" w:rsidRPr="003062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(ЗАНН), Наредба за условията и реда за оценяване изпълнението на служителите в държавната администрация,</w:t>
      </w:r>
    </w:p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>. Система за определяне на резултатите</w:t>
      </w:r>
    </w:p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080" w:rsidRDefault="001E55F1" w:rsidP="00272080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>Съгласно чл. 34, ал. 5 от Наредбата за провеждане на конкурсите и подбора при мобилност на държавни служители, конкурсната комисия взе решение за методика/система за определяне на резултатите и минималният резултат, при който кандидат се счита за успешно издържал теста, както следва:</w:t>
      </w:r>
    </w:p>
    <w:p w:rsidR="001E55F1" w:rsidRPr="001E55F1" w:rsidRDefault="001E55F1" w:rsidP="00272080">
      <w:pPr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Отговорите на въпросите от теста на всеки кандидат се проверяват от членовете на комисията.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>Определя се време за решаване на теста - 60 минути.</w:t>
      </w:r>
    </w:p>
    <w:p w:rsidR="001E55F1" w:rsidRDefault="001E55F1" w:rsidP="002720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Въпросите от теста са от затворен тип и са тридесет (30)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брой, като от посочените</w:t>
      </w:r>
    </w:p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>възможни отговори само един е верен. Кандидатите ограждат или отбелязват с “X” верния според тях отговор. Не се допускат зачертаване и корекция на вече даден отговор – автоматично ще се счита за грешен. </w:t>
      </w:r>
    </w:p>
    <w:p w:rsidR="001E55F1" w:rsidRPr="001E55F1" w:rsidRDefault="001E55F1" w:rsidP="002720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>Оценяването на резултатите от теста става по следния начин: за всеки верен отговор кандидатът получава по 0.50 т.</w:t>
      </w:r>
    </w:p>
    <w:p w:rsid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13C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участие в интервюто се допускат кандидатите, които са допуснали до 6 (шест) грешки - (минимален резултат - 24 верни отговора от общо 30). Максималният резултат е 15 (петнадесет) точки, т.е. 100% верни отговори - 30 от 30 възможни.</w:t>
      </w:r>
    </w:p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Полученият резултат се трансформира в балова оценка като се умножи по коефициент 3 (три).</w:t>
      </w:r>
    </w:p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1E55F1" w:rsidRPr="00272080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80">
        <w:rPr>
          <w:rFonts w:ascii="Times New Roman" w:eastAsia="Times New Roman" w:hAnsi="Times New Roman" w:cs="Times New Roman"/>
          <w:bCs/>
          <w:sz w:val="24"/>
          <w:szCs w:val="24"/>
        </w:rPr>
        <w:t>Таблица за оценяване на резултатите от теста.</w:t>
      </w:r>
    </w:p>
    <w:p w:rsidR="001E55F1" w:rsidRPr="00272080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80">
        <w:rPr>
          <w:rFonts w:ascii="Times New Roman" w:eastAsia="Times New Roman" w:hAnsi="Times New Roman" w:cs="Times New Roman"/>
          <w:bCs/>
          <w:sz w:val="24"/>
          <w:szCs w:val="24"/>
        </w:rPr>
        <w:t>Брой верни отговори</w:t>
      </w:r>
    </w:p>
    <w:p w:rsidR="001E55F1" w:rsidRPr="00272080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80">
        <w:rPr>
          <w:rFonts w:ascii="Times New Roman" w:eastAsia="Times New Roman" w:hAnsi="Times New Roman" w:cs="Times New Roman"/>
          <w:bCs/>
          <w:sz w:val="24"/>
          <w:szCs w:val="24"/>
        </w:rPr>
        <w:t>Резултат от теста в точки</w:t>
      </w:r>
    </w:p>
    <w:p w:rsidR="001E55F1" w:rsidRPr="00272080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8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880"/>
        <w:gridCol w:w="1770"/>
      </w:tblGrid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Брой верни отговори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Резултат от теста в точки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Балова оценка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11.5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34,50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36,00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37,50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39,00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13,5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40,50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43,50</w:t>
            </w:r>
          </w:p>
        </w:tc>
      </w:tr>
      <w:tr w:rsidR="001E55F1" w:rsidRPr="00272080" w:rsidTr="00DB5B0C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50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т.</w:t>
            </w:r>
          </w:p>
        </w:tc>
        <w:tc>
          <w:tcPr>
            <w:tcW w:w="1725" w:type="dxa"/>
            <w:vAlign w:val="center"/>
            <w:hideMark/>
          </w:tcPr>
          <w:p w:rsidR="001E55F1" w:rsidRPr="00272080" w:rsidRDefault="001E55F1" w:rsidP="001E5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</w:tbl>
    <w:p w:rsidR="001E55F1" w:rsidRPr="001E55F1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59C4" w:rsidRDefault="001E55F1" w:rsidP="001E55F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Cs/>
          <w:sz w:val="24"/>
          <w:szCs w:val="24"/>
        </w:rPr>
        <w:t>Кандидатите, постигнали резултат над минималния (≥ 12,00 т.), се уведомяват чрез писмено съобщение или чрез посочената от тях електронна поща за датата, мястото и часа на провеждане на интервю</w:t>
      </w: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>.  </w:t>
      </w:r>
    </w:p>
    <w:p w:rsidR="00F406F0" w:rsidRPr="00FA59C4" w:rsidRDefault="001E55F1" w:rsidP="00FA59C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1E55F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F26FA6" w:rsidRDefault="00AA7F18" w:rsidP="001E5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55F1" w:rsidRPr="004918E5">
        <w:rPr>
          <w:rFonts w:ascii="Times New Roman" w:hAnsi="Times New Roman"/>
          <w:sz w:val="24"/>
          <w:szCs w:val="24"/>
        </w:rPr>
        <w:t xml:space="preserve">Одобрява трите варианта на тест за провеждане на </w:t>
      </w:r>
      <w:r w:rsidR="00F201FB" w:rsidRPr="004918E5">
        <w:rPr>
          <w:rFonts w:ascii="Times New Roman" w:hAnsi="Times New Roman"/>
          <w:b/>
          <w:sz w:val="24"/>
          <w:szCs w:val="24"/>
        </w:rPr>
        <w:t xml:space="preserve">втори </w:t>
      </w:r>
      <w:r w:rsidR="001E55F1" w:rsidRPr="004918E5">
        <w:rPr>
          <w:rFonts w:ascii="Times New Roman" w:hAnsi="Times New Roman"/>
          <w:b/>
          <w:sz w:val="24"/>
          <w:szCs w:val="24"/>
        </w:rPr>
        <w:t>етап</w:t>
      </w:r>
      <w:r w:rsidR="001E55F1" w:rsidRPr="004918E5">
        <w:rPr>
          <w:rFonts w:ascii="Times New Roman" w:hAnsi="Times New Roman"/>
          <w:sz w:val="24"/>
          <w:szCs w:val="24"/>
        </w:rPr>
        <w:t xml:space="preserve"> на конкурс за държавен служител за длъжността главен счетоводител в дирекция „Административни, финансови и правни дейности“</w:t>
      </w:r>
    </w:p>
    <w:p w:rsidR="001E55F1" w:rsidRPr="001E55F1" w:rsidRDefault="004918E5" w:rsidP="001E55F1">
      <w:pPr>
        <w:jc w:val="both"/>
        <w:rPr>
          <w:rFonts w:ascii="Times New Roman" w:hAnsi="Times New Roman"/>
          <w:sz w:val="24"/>
          <w:szCs w:val="24"/>
        </w:rPr>
      </w:pPr>
      <w:r w:rsidRPr="004918E5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E55F1" w:rsidRPr="001E55F1">
        <w:rPr>
          <w:rFonts w:ascii="Times New Roman" w:hAnsi="Times New Roman"/>
          <w:sz w:val="24"/>
          <w:szCs w:val="24"/>
        </w:rPr>
        <w:t xml:space="preserve">Комисията определи критериите въз основа, на които ще бъдат оценявани кандидатите, допуснати </w:t>
      </w:r>
      <w:r w:rsidR="001E55F1" w:rsidRPr="00F201FB">
        <w:rPr>
          <w:rFonts w:ascii="Times New Roman" w:hAnsi="Times New Roman"/>
          <w:b/>
          <w:sz w:val="24"/>
          <w:szCs w:val="24"/>
        </w:rPr>
        <w:t xml:space="preserve">до </w:t>
      </w:r>
      <w:r w:rsidR="00F201FB">
        <w:rPr>
          <w:rFonts w:ascii="Times New Roman" w:hAnsi="Times New Roman"/>
          <w:b/>
          <w:sz w:val="24"/>
          <w:szCs w:val="24"/>
        </w:rPr>
        <w:t>трети</w:t>
      </w:r>
      <w:r w:rsidR="001E55F1" w:rsidRPr="00F201FB">
        <w:rPr>
          <w:rFonts w:ascii="Times New Roman" w:hAnsi="Times New Roman"/>
          <w:b/>
          <w:sz w:val="24"/>
          <w:szCs w:val="24"/>
        </w:rPr>
        <w:t xml:space="preserve"> етап</w:t>
      </w:r>
      <w:r w:rsidR="001E55F1" w:rsidRPr="001E55F1">
        <w:rPr>
          <w:rFonts w:ascii="Times New Roman" w:hAnsi="Times New Roman"/>
          <w:sz w:val="24"/>
          <w:szCs w:val="24"/>
        </w:rPr>
        <w:t xml:space="preserve"> от конкурсната процедура – интер</w:t>
      </w:r>
      <w:r w:rsidR="001E55F1">
        <w:rPr>
          <w:rFonts w:ascii="Times New Roman" w:hAnsi="Times New Roman"/>
          <w:sz w:val="24"/>
          <w:szCs w:val="24"/>
        </w:rPr>
        <w:t>вю.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Критериите са следните: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    Аналитична компетентност;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lastRenderedPageBreak/>
        <w:t xml:space="preserve">    Ориентация към резултати;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    Работа в екип;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    Комуникативна компетентност;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    Фокус към клиента (вътрешен/външен);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    Професионална компетентност;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Дигитална компетентност.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Всеки член на конкурсната комисия преценява качествата на кандидата въз основа на неговите отговори по 5-степенна скала за съответните критерии и попълва формуляр, съгласно приложение № 5 към чл. 42, ал. 4 от НПК</w:t>
      </w:r>
      <w:r>
        <w:rPr>
          <w:rFonts w:ascii="Times New Roman" w:hAnsi="Times New Roman"/>
          <w:sz w:val="24"/>
          <w:szCs w:val="24"/>
        </w:rPr>
        <w:t>ПМДС – за експертни  длъжности.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 xml:space="preserve">Всеки член на конкурсната комисия определя резултата на съответния кандидат, като изчислява средноаритметична стойност от </w:t>
      </w:r>
      <w:r>
        <w:rPr>
          <w:rFonts w:ascii="Times New Roman" w:hAnsi="Times New Roman"/>
          <w:sz w:val="24"/>
          <w:szCs w:val="24"/>
        </w:rPr>
        <w:t>оценките на отделните критерии.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Общият резултат от интервюто на всеки кандидат е средноаритметична стойност от оценките на членовете на конкурсн</w:t>
      </w:r>
      <w:r>
        <w:rPr>
          <w:rFonts w:ascii="Times New Roman" w:hAnsi="Times New Roman"/>
          <w:sz w:val="24"/>
          <w:szCs w:val="24"/>
        </w:rPr>
        <w:t>ата комисия.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Минималният резултат, при който кандидатът се счита за успешно издържал интервюто</w:t>
      </w:r>
      <w:r>
        <w:rPr>
          <w:rFonts w:ascii="Times New Roman" w:hAnsi="Times New Roman"/>
          <w:sz w:val="24"/>
          <w:szCs w:val="24"/>
        </w:rPr>
        <w:t xml:space="preserve"> и се допуска до класиране е 4.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Коефициентът, по който се умножава</w:t>
      </w:r>
      <w:r w:rsidR="00B420E2">
        <w:rPr>
          <w:rFonts w:ascii="Times New Roman" w:hAnsi="Times New Roman"/>
          <w:sz w:val="24"/>
          <w:szCs w:val="24"/>
        </w:rPr>
        <w:t xml:space="preserve"> резултатът на кандидатите е 3</w:t>
      </w:r>
      <w:r>
        <w:rPr>
          <w:rFonts w:ascii="Times New Roman" w:hAnsi="Times New Roman"/>
          <w:sz w:val="24"/>
          <w:szCs w:val="24"/>
        </w:rPr>
        <w:t>.</w:t>
      </w:r>
    </w:p>
    <w:p w:rsidR="001E55F1" w:rsidRPr="001E55F1" w:rsidRDefault="001E55F1" w:rsidP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Времето за провеждане на интервюто с всеки кандидат е минимум</w:t>
      </w:r>
      <w:r>
        <w:rPr>
          <w:rFonts w:ascii="Times New Roman" w:hAnsi="Times New Roman"/>
          <w:sz w:val="24"/>
          <w:szCs w:val="24"/>
        </w:rPr>
        <w:t xml:space="preserve"> 10 минути.</w:t>
      </w:r>
    </w:p>
    <w:p w:rsidR="001E55F1" w:rsidRDefault="001E55F1">
      <w:pPr>
        <w:jc w:val="both"/>
        <w:rPr>
          <w:rFonts w:ascii="Times New Roman" w:hAnsi="Times New Roman"/>
          <w:sz w:val="24"/>
          <w:szCs w:val="24"/>
        </w:rPr>
      </w:pPr>
      <w:r w:rsidRPr="001E55F1">
        <w:rPr>
          <w:rFonts w:ascii="Times New Roman" w:hAnsi="Times New Roman"/>
          <w:sz w:val="24"/>
          <w:szCs w:val="24"/>
        </w:rPr>
        <w:t>Окончателният резултат на всеки кандидат е сбор от резултатите, получени при провеждането на конкурса чрез решаване на тест и интервю, умнож</w:t>
      </w:r>
      <w:r w:rsidR="00E46DB6">
        <w:rPr>
          <w:rFonts w:ascii="Times New Roman" w:hAnsi="Times New Roman"/>
          <w:sz w:val="24"/>
          <w:szCs w:val="24"/>
        </w:rPr>
        <w:t>ени с определените коефициенти.</w:t>
      </w:r>
    </w:p>
    <w:p w:rsidR="00272080" w:rsidRDefault="002D2DC9" w:rsidP="0027208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A7F18">
        <w:rPr>
          <w:rFonts w:ascii="Times New Roman" w:hAnsi="Times New Roman"/>
          <w:b/>
          <w:sz w:val="24"/>
          <w:szCs w:val="24"/>
          <w:lang w:val="en-US"/>
        </w:rPr>
        <w:t>.</w:t>
      </w:r>
      <w:r w:rsidR="00AA7F1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7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Изисквани документи от кандидатите за длъжността съгласно обявата:</w:t>
      </w:r>
    </w:p>
    <w:p w:rsidR="009E296D" w:rsidRPr="00272080" w:rsidRDefault="00AA7F18" w:rsidP="0027208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Лицата желаещи да заемат длъжността подават писмено заявление за участие в конкурса.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Като приложение към заявлението те представят:</w:t>
      </w:r>
    </w:p>
    <w:p w:rsidR="00F406F0" w:rsidRDefault="00AA7F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</w:t>
      </w:r>
      <w:r w:rsidR="00E17F6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Минимални и специфични изисквания, предвидени в нормативни актове за заемане на длъжността са:</w:t>
      </w:r>
    </w:p>
    <w:p w:rsidR="00F406F0" w:rsidRDefault="00AA7F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Степен на висшето образование – бакалавър</w:t>
      </w:r>
    </w:p>
    <w:p w:rsidR="00F406F0" w:rsidRDefault="00AA7F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Професионално направление: социални, стопански и правни науки (икономика)</w:t>
      </w:r>
    </w:p>
    <w:p w:rsidR="00F406F0" w:rsidRDefault="00AA7F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Професионален опит: 3 години или присъден ранг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младши ранг</w:t>
      </w:r>
    </w:p>
    <w:p w:rsidR="00F406F0" w:rsidRDefault="00AA7F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Длъжностно ниво – експертно ниво 4 </w:t>
      </w:r>
    </w:p>
    <w:p w:rsidR="009E296D" w:rsidRDefault="009E296D" w:rsidP="009E296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6F0" w:rsidRDefault="00AA7F1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Специфични изисквания за длъжността</w:t>
      </w:r>
    </w:p>
    <w:p w:rsidR="009E296D" w:rsidRDefault="009E296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6F0" w:rsidRDefault="00AA7F1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е кандидатът да отговаря на изискванията на чл. 7 от Закона за държавния служител</w:t>
      </w:r>
    </w:p>
    <w:p w:rsidR="00F406F0" w:rsidRDefault="00AA7F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Допълнителни изисквания за заемане длъжността, носещи предимство на кандидатите:</w:t>
      </w:r>
    </w:p>
    <w:p w:rsidR="009E296D" w:rsidRDefault="009E29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406F0" w:rsidRDefault="009531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Задължителен стаж </w:t>
      </w:r>
      <w:r w:rsidR="0027208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 (три) години в облас</w:t>
      </w:r>
      <w:r w:rsidR="00AA7F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</w:t>
      </w:r>
      <w:r w:rsidR="00272080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AA7F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а на </w:t>
      </w:r>
      <w:r w:rsidR="00AA7F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бюджетното </w:t>
      </w:r>
      <w:r w:rsidR="00AA7F1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счетоводството</w:t>
      </w:r>
      <w:r w:rsidR="00AA7F1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406F0" w:rsidRDefault="00AA7F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Компютърна грамотност: работа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WINDOWS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среда, работа с 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 Office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приложения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WORD, EXCEL, POWER POINT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др., работа с електронна поща, работа в интернет среда, работа в локална мрежа</w:t>
      </w:r>
    </w:p>
    <w:p w:rsidR="00F406F0" w:rsidRDefault="00AA7F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Владеене на чужди езици (английски и др.)</w:t>
      </w:r>
    </w:p>
    <w:p w:rsidR="009E296D" w:rsidRPr="001E55F1" w:rsidRDefault="00AA7F18" w:rsidP="001E55F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Р.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9E296D" w:rsidRDefault="009E296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330" w:type="dxa"/>
        <w:tblLook w:val="04A0" w:firstRow="1" w:lastRow="0" w:firstColumn="1" w:lastColumn="0" w:noHBand="0" w:noVBand="1"/>
      </w:tblPr>
      <w:tblGrid>
        <w:gridCol w:w="2641"/>
        <w:gridCol w:w="2405"/>
        <w:gridCol w:w="2406"/>
        <w:gridCol w:w="2878"/>
      </w:tblGrid>
      <w:tr w:rsidR="00F406F0">
        <w:tc>
          <w:tcPr>
            <w:tcW w:w="2641" w:type="dxa"/>
          </w:tcPr>
          <w:p w:rsidR="00F406F0" w:rsidRDefault="00AA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фамилия на кандидата</w:t>
            </w:r>
          </w:p>
        </w:tc>
        <w:tc>
          <w:tcPr>
            <w:tcW w:w="2405" w:type="dxa"/>
          </w:tcPr>
          <w:p w:rsidR="00F406F0" w:rsidRDefault="00AA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Представени ли са всички документи,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които се изискват според обявата</w:t>
            </w:r>
          </w:p>
        </w:tc>
        <w:tc>
          <w:tcPr>
            <w:tcW w:w="2406" w:type="dxa"/>
          </w:tcPr>
          <w:p w:rsidR="00F406F0" w:rsidRDefault="00AA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Удостоверяват ли представените документи съответствие на кандидата според обявените минимални специфични изисквания за длъжността</w:t>
            </w:r>
          </w:p>
        </w:tc>
        <w:tc>
          <w:tcPr>
            <w:tcW w:w="2878" w:type="dxa"/>
          </w:tcPr>
          <w:p w:rsidR="00F406F0" w:rsidRDefault="00AA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недопускане</w:t>
            </w:r>
          </w:p>
        </w:tc>
      </w:tr>
      <w:tr w:rsidR="00F406F0">
        <w:trPr>
          <w:trHeight w:val="676"/>
        </w:trPr>
        <w:tc>
          <w:tcPr>
            <w:tcW w:w="2641" w:type="dxa"/>
          </w:tcPr>
          <w:p w:rsidR="00F406F0" w:rsidRDefault="00AA7F18" w:rsidP="00E13C1D">
            <w:pPr>
              <w:tabs>
                <w:tab w:val="left" w:pos="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FE0" w:rsidRPr="00D11FE0">
              <w:rPr>
                <w:rFonts w:ascii="Times New Roman" w:hAnsi="Times New Roman" w:cs="Times New Roman"/>
                <w:sz w:val="24"/>
                <w:szCs w:val="24"/>
              </w:rPr>
              <w:t xml:space="preserve"> Биляна Бойчева Красимирова</w:t>
            </w:r>
          </w:p>
        </w:tc>
        <w:tc>
          <w:tcPr>
            <w:tcW w:w="2405" w:type="dxa"/>
          </w:tcPr>
          <w:p w:rsidR="00F406F0" w:rsidRDefault="00AA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6" w:type="dxa"/>
          </w:tcPr>
          <w:p w:rsidR="00F406F0" w:rsidRDefault="00D1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78" w:type="dxa"/>
          </w:tcPr>
          <w:p w:rsidR="00F406F0" w:rsidRDefault="00F4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F0">
        <w:trPr>
          <w:trHeight w:val="748"/>
        </w:trPr>
        <w:tc>
          <w:tcPr>
            <w:tcW w:w="2641" w:type="dxa"/>
          </w:tcPr>
          <w:p w:rsidR="00F406F0" w:rsidRPr="00E13C1D" w:rsidRDefault="00E13C1D" w:rsidP="00D1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FE0">
              <w:rPr>
                <w:rFonts w:ascii="Times New Roman" w:hAnsi="Times New Roman" w:cs="Times New Roman"/>
                <w:sz w:val="24"/>
                <w:szCs w:val="24"/>
              </w:rPr>
              <w:t xml:space="preserve"> Златина Пенчева Пенева - Попова</w:t>
            </w:r>
          </w:p>
        </w:tc>
        <w:tc>
          <w:tcPr>
            <w:tcW w:w="2405" w:type="dxa"/>
          </w:tcPr>
          <w:p w:rsidR="00F406F0" w:rsidRPr="00E13C1D" w:rsidRDefault="00AA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6" w:type="dxa"/>
          </w:tcPr>
          <w:p w:rsidR="00F406F0" w:rsidRPr="00E13C1D" w:rsidRDefault="00AA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78" w:type="dxa"/>
          </w:tcPr>
          <w:p w:rsidR="00F406F0" w:rsidRPr="008171EB" w:rsidRDefault="00F40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406F0" w:rsidRDefault="00F406F0">
      <w:pPr>
        <w:tabs>
          <w:tab w:val="left" w:pos="170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6F0" w:rsidRDefault="00AA7F18">
      <w:pPr>
        <w:tabs>
          <w:tab w:val="left" w:pos="17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Въз основа на преценката конкурсната комисия реши:</w:t>
      </w:r>
    </w:p>
    <w:p w:rsidR="00F406F0" w:rsidRDefault="00AA7F18">
      <w:p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Допуска до конкурс следните кандидати:</w:t>
      </w:r>
    </w:p>
    <w:p w:rsidR="00F406F0" w:rsidRDefault="00AA7F18">
      <w:pPr>
        <w:numPr>
          <w:ilvl w:val="0"/>
          <w:numId w:val="5"/>
        </w:num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Бойчева Красимирова</w:t>
      </w:r>
    </w:p>
    <w:p w:rsidR="00B77A5A" w:rsidRDefault="00B77A5A" w:rsidP="00B77A5A">
      <w:pPr>
        <w:numPr>
          <w:ilvl w:val="0"/>
          <w:numId w:val="5"/>
        </w:numPr>
        <w:tabs>
          <w:tab w:val="left" w:pos="1706"/>
        </w:tabs>
        <w:rPr>
          <w:rFonts w:ascii="Times New Roman" w:hAnsi="Times New Roman" w:cs="Times New Roman"/>
          <w:sz w:val="24"/>
          <w:szCs w:val="24"/>
        </w:rPr>
      </w:pPr>
      <w:r w:rsidRPr="00B77A5A">
        <w:rPr>
          <w:rFonts w:ascii="Times New Roman" w:hAnsi="Times New Roman" w:cs="Times New Roman"/>
          <w:sz w:val="24"/>
          <w:szCs w:val="24"/>
        </w:rPr>
        <w:t>Златина Пенчева Пенева - Попова</w:t>
      </w:r>
    </w:p>
    <w:p w:rsidR="00F406F0" w:rsidRDefault="00D11FE0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Посочените</w:t>
      </w:r>
      <w:r w:rsidR="00272080">
        <w:rPr>
          <w:rFonts w:ascii="Times New Roman" w:hAnsi="Times New Roman" w:cs="Times New Roman"/>
          <w:sz w:val="24"/>
          <w:szCs w:val="24"/>
        </w:rPr>
        <w:t xml:space="preserve"> допуснат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080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 трябва да се явят</w:t>
      </w:r>
      <w:r w:rsidR="00AA7F18">
        <w:rPr>
          <w:rFonts w:ascii="Times New Roman" w:hAnsi="Times New Roman" w:cs="Times New Roman"/>
          <w:sz w:val="24"/>
          <w:szCs w:val="24"/>
        </w:rPr>
        <w:t xml:space="preserve"> на </w:t>
      </w:r>
      <w:r w:rsidR="00AA7F18" w:rsidRPr="0028349A">
        <w:rPr>
          <w:rFonts w:ascii="Times New Roman" w:hAnsi="Times New Roman" w:cs="Times New Roman"/>
          <w:sz w:val="24"/>
          <w:szCs w:val="24"/>
        </w:rPr>
        <w:t xml:space="preserve">тест на </w:t>
      </w:r>
      <w:r w:rsidR="0028349A" w:rsidRPr="0028349A">
        <w:rPr>
          <w:rFonts w:ascii="Times New Roman" w:hAnsi="Times New Roman" w:cs="Times New Roman"/>
          <w:b/>
          <w:sz w:val="24"/>
          <w:szCs w:val="24"/>
        </w:rPr>
        <w:t>08</w:t>
      </w:r>
      <w:r w:rsidR="00AA7F18" w:rsidRPr="0028349A">
        <w:rPr>
          <w:rFonts w:ascii="Times New Roman" w:hAnsi="Times New Roman" w:cs="Times New Roman"/>
          <w:b/>
          <w:sz w:val="24"/>
          <w:szCs w:val="24"/>
        </w:rPr>
        <w:t>.0</w:t>
      </w:r>
      <w:r w:rsidR="0028349A" w:rsidRPr="0028349A">
        <w:rPr>
          <w:rFonts w:ascii="Times New Roman" w:hAnsi="Times New Roman" w:cs="Times New Roman"/>
          <w:b/>
          <w:sz w:val="24"/>
          <w:szCs w:val="24"/>
        </w:rPr>
        <w:t>2.2023</w:t>
      </w:r>
      <w:r w:rsidR="00AA7F18" w:rsidRPr="0028349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06696" w:rsidRPr="0028349A">
        <w:rPr>
          <w:rFonts w:ascii="Times New Roman" w:hAnsi="Times New Roman" w:cs="Times New Roman"/>
          <w:b/>
          <w:sz w:val="24"/>
          <w:szCs w:val="24"/>
        </w:rPr>
        <w:t>от 10:30</w:t>
      </w:r>
      <w:r w:rsidR="00AA7F18" w:rsidRPr="0028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18" w:rsidRPr="0028349A">
        <w:rPr>
          <w:rFonts w:ascii="Times New Roman" w:hAnsi="Times New Roman" w:cs="Times New Roman"/>
          <w:sz w:val="24"/>
          <w:szCs w:val="24"/>
        </w:rPr>
        <w:t xml:space="preserve">часа в сградата </w:t>
      </w:r>
      <w:r w:rsidR="00AA7F18">
        <w:rPr>
          <w:rFonts w:ascii="Times New Roman" w:hAnsi="Times New Roman" w:cs="Times New Roman"/>
          <w:sz w:val="24"/>
          <w:szCs w:val="24"/>
        </w:rPr>
        <w:t>на Регионална инспекция по околната среда и водите – град Бургас</w:t>
      </w:r>
      <w:r w:rsidR="00AA7F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06F0" w:rsidRDefault="00AA7F1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Не се допускат до конкурс следните кандидати:</w:t>
      </w:r>
    </w:p>
    <w:p w:rsidR="00DD28C6" w:rsidRDefault="00DD28C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6F0" w:rsidRDefault="00DD28C6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Няма недопуснати кандидати</w:t>
      </w:r>
    </w:p>
    <w:p w:rsidR="00F44569" w:rsidRDefault="00F44569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69" w:rsidRDefault="00AA7F1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на членовете на конкурсната комисия:</w:t>
      </w:r>
    </w:p>
    <w:p w:rsidR="00F44569" w:rsidRDefault="00F44569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F8" w:rsidRDefault="00D265F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569" w:rsidRDefault="00AA7F1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1.Валентин Косев      ……………………..</w:t>
      </w:r>
    </w:p>
    <w:p w:rsidR="005127E9" w:rsidRDefault="005127E9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5F8" w:rsidRDefault="00D265F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0" w:rsidRDefault="00272080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2080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23.01.2023</w:t>
      </w:r>
      <w:r w:rsidRPr="00272080">
        <w:rPr>
          <w:rFonts w:ascii="Times New Roman" w:hAnsi="Times New Roman" w:cs="Times New Roman"/>
          <w:sz w:val="24"/>
          <w:szCs w:val="24"/>
        </w:rPr>
        <w:t xml:space="preserve"> г</w:t>
      </w:r>
      <w:r w:rsidR="00AA7F1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65F8" w:rsidRDefault="00D265F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5F8" w:rsidRDefault="00D265F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5F8" w:rsidRDefault="00D265F8">
      <w:pPr>
        <w:tabs>
          <w:tab w:val="left" w:pos="17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3246"/>
        <w:gridCol w:w="4811"/>
        <w:gridCol w:w="1590"/>
      </w:tblGrid>
      <w:tr w:rsidR="00F406F0" w:rsidTr="00272080">
        <w:trPr>
          <w:trHeight w:val="1013"/>
        </w:trPr>
        <w:tc>
          <w:tcPr>
            <w:tcW w:w="3246" w:type="dxa"/>
          </w:tcPr>
          <w:p w:rsidR="005B6FB4" w:rsidRDefault="004518A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B20FC8" wp14:editId="18143A4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138430</wp:posOffset>
                      </wp:positionV>
                      <wp:extent cx="5864860" cy="20955"/>
                      <wp:effectExtent l="0" t="4445" r="2540" b="12700"/>
                      <wp:wrapNone/>
                      <wp:docPr id="8" name="Право с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486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0F8823" id="Право съединение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0.9pt" to="49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"/>
                  </w:pict>
                </mc:Fallback>
              </mc:AlternateContent>
            </w:r>
          </w:p>
          <w:p w:rsidR="00F406F0" w:rsidRPr="00AB0BEB" w:rsidRDefault="00AA7F1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CC2DBF" wp14:editId="5703F032">
                  <wp:extent cx="1924050" cy="742950"/>
                  <wp:effectExtent l="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DD28C6" w:rsidRPr="00D265F8" w:rsidRDefault="00AA7F18" w:rsidP="00D2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B6FB4" w:rsidRDefault="005B6FB4" w:rsidP="00AC6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F0" w:rsidRDefault="00AA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Бургас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к-с Лазур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ул.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Перущица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 ет.3,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Тел: 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813 200</w:t>
            </w:r>
          </w:p>
          <w:p w:rsidR="00F406F0" w:rsidRDefault="00AA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riosvbs@unacs.bg</w:t>
              </w:r>
            </w:hyperlink>
          </w:p>
          <w:p w:rsidR="00F406F0" w:rsidRDefault="003C1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AA7F1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www.riosvbs.com</w:t>
              </w:r>
            </w:hyperlink>
          </w:p>
        </w:tc>
        <w:tc>
          <w:tcPr>
            <w:tcW w:w="1590" w:type="dxa"/>
          </w:tcPr>
          <w:p w:rsidR="009A5E21" w:rsidRDefault="009A5E2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D265F8" w:rsidRDefault="00D265F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F406F0" w:rsidRDefault="00AA7F1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785BB93" wp14:editId="3079B4F8">
                  <wp:extent cx="371475" cy="37147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6F0" w:rsidRDefault="00F406F0" w:rsidP="00116544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F406F0" w:rsidSect="00272080">
      <w:pgSz w:w="12240" w:h="15840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DF" w:rsidRDefault="003C13DF">
      <w:pPr>
        <w:spacing w:line="240" w:lineRule="auto"/>
      </w:pPr>
      <w:r>
        <w:separator/>
      </w:r>
    </w:p>
  </w:endnote>
  <w:endnote w:type="continuationSeparator" w:id="0">
    <w:p w:rsidR="003C13DF" w:rsidRDefault="003C1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DF" w:rsidRDefault="003C13DF">
      <w:pPr>
        <w:spacing w:after="0"/>
      </w:pPr>
      <w:r>
        <w:separator/>
      </w:r>
    </w:p>
  </w:footnote>
  <w:footnote w:type="continuationSeparator" w:id="0">
    <w:p w:rsidR="003C13DF" w:rsidRDefault="003C13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BB1AE9"/>
    <w:multiLevelType w:val="singleLevel"/>
    <w:tmpl w:val="EDBB1AE9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2CB60E1"/>
    <w:multiLevelType w:val="multilevel"/>
    <w:tmpl w:val="02CB60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F6B"/>
    <w:multiLevelType w:val="multilevel"/>
    <w:tmpl w:val="45EA6F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F5F"/>
    <w:multiLevelType w:val="multilevel"/>
    <w:tmpl w:val="5C514F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6C8D"/>
    <w:multiLevelType w:val="singleLevel"/>
    <w:tmpl w:val="69B96C8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6"/>
    <w:rsid w:val="00001053"/>
    <w:rsid w:val="00002F97"/>
    <w:rsid w:val="000062B8"/>
    <w:rsid w:val="0001194E"/>
    <w:rsid w:val="00024172"/>
    <w:rsid w:val="00075F38"/>
    <w:rsid w:val="00077416"/>
    <w:rsid w:val="0009049A"/>
    <w:rsid w:val="000A54B4"/>
    <w:rsid w:val="000C01FB"/>
    <w:rsid w:val="00116544"/>
    <w:rsid w:val="00131636"/>
    <w:rsid w:val="00141EED"/>
    <w:rsid w:val="00143242"/>
    <w:rsid w:val="00157E06"/>
    <w:rsid w:val="00160560"/>
    <w:rsid w:val="00161BE4"/>
    <w:rsid w:val="00161BF6"/>
    <w:rsid w:val="001D18D7"/>
    <w:rsid w:val="001E2F18"/>
    <w:rsid w:val="001E55F1"/>
    <w:rsid w:val="001F4B46"/>
    <w:rsid w:val="001F505A"/>
    <w:rsid w:val="00204B6C"/>
    <w:rsid w:val="00206696"/>
    <w:rsid w:val="00213380"/>
    <w:rsid w:val="00236721"/>
    <w:rsid w:val="00240146"/>
    <w:rsid w:val="00272080"/>
    <w:rsid w:val="0028167A"/>
    <w:rsid w:val="0028349A"/>
    <w:rsid w:val="00287D59"/>
    <w:rsid w:val="0029568C"/>
    <w:rsid w:val="002A172E"/>
    <w:rsid w:val="002D2DC9"/>
    <w:rsid w:val="002F1AA0"/>
    <w:rsid w:val="00301A99"/>
    <w:rsid w:val="00306228"/>
    <w:rsid w:val="00306526"/>
    <w:rsid w:val="00333846"/>
    <w:rsid w:val="00345E3C"/>
    <w:rsid w:val="0035099C"/>
    <w:rsid w:val="003746D4"/>
    <w:rsid w:val="003B01B3"/>
    <w:rsid w:val="003B3CFA"/>
    <w:rsid w:val="003C13DF"/>
    <w:rsid w:val="003C6C3B"/>
    <w:rsid w:val="003E7A44"/>
    <w:rsid w:val="00414043"/>
    <w:rsid w:val="0042587B"/>
    <w:rsid w:val="00447DFE"/>
    <w:rsid w:val="004511CA"/>
    <w:rsid w:val="004518A4"/>
    <w:rsid w:val="00452ECE"/>
    <w:rsid w:val="0045405F"/>
    <w:rsid w:val="0048012F"/>
    <w:rsid w:val="004847B2"/>
    <w:rsid w:val="004918E5"/>
    <w:rsid w:val="004C1799"/>
    <w:rsid w:val="004D5FC7"/>
    <w:rsid w:val="004F658A"/>
    <w:rsid w:val="004F6EE3"/>
    <w:rsid w:val="004F6FE0"/>
    <w:rsid w:val="0050433C"/>
    <w:rsid w:val="005127E9"/>
    <w:rsid w:val="005204E0"/>
    <w:rsid w:val="005331DD"/>
    <w:rsid w:val="0054049D"/>
    <w:rsid w:val="00541BFD"/>
    <w:rsid w:val="00542089"/>
    <w:rsid w:val="00547E36"/>
    <w:rsid w:val="00551C31"/>
    <w:rsid w:val="00560736"/>
    <w:rsid w:val="00587607"/>
    <w:rsid w:val="005B6FB4"/>
    <w:rsid w:val="005B738D"/>
    <w:rsid w:val="005F1B09"/>
    <w:rsid w:val="005F7A5E"/>
    <w:rsid w:val="0060593D"/>
    <w:rsid w:val="00607B7A"/>
    <w:rsid w:val="00615B8C"/>
    <w:rsid w:val="006624DD"/>
    <w:rsid w:val="006827AF"/>
    <w:rsid w:val="006B74E1"/>
    <w:rsid w:val="006F6B75"/>
    <w:rsid w:val="00700671"/>
    <w:rsid w:val="00704BCC"/>
    <w:rsid w:val="00706198"/>
    <w:rsid w:val="00725652"/>
    <w:rsid w:val="00751AB2"/>
    <w:rsid w:val="00785236"/>
    <w:rsid w:val="00793057"/>
    <w:rsid w:val="007E2AFE"/>
    <w:rsid w:val="007E35B1"/>
    <w:rsid w:val="008171EB"/>
    <w:rsid w:val="0082453A"/>
    <w:rsid w:val="00824EDE"/>
    <w:rsid w:val="00825FEA"/>
    <w:rsid w:val="00856A9D"/>
    <w:rsid w:val="0086312D"/>
    <w:rsid w:val="008679E9"/>
    <w:rsid w:val="008766C9"/>
    <w:rsid w:val="00891774"/>
    <w:rsid w:val="00891C58"/>
    <w:rsid w:val="008A4A1F"/>
    <w:rsid w:val="008B0425"/>
    <w:rsid w:val="008D0343"/>
    <w:rsid w:val="008D1DB1"/>
    <w:rsid w:val="008D6243"/>
    <w:rsid w:val="008F5BC2"/>
    <w:rsid w:val="009152F6"/>
    <w:rsid w:val="00921D90"/>
    <w:rsid w:val="00947F1E"/>
    <w:rsid w:val="00953182"/>
    <w:rsid w:val="0097713B"/>
    <w:rsid w:val="009807F2"/>
    <w:rsid w:val="00993FB5"/>
    <w:rsid w:val="009A5E21"/>
    <w:rsid w:val="009E296D"/>
    <w:rsid w:val="00A13C0D"/>
    <w:rsid w:val="00A24B13"/>
    <w:rsid w:val="00A3162D"/>
    <w:rsid w:val="00A37EA6"/>
    <w:rsid w:val="00A51AB5"/>
    <w:rsid w:val="00A54662"/>
    <w:rsid w:val="00A839D4"/>
    <w:rsid w:val="00AA2881"/>
    <w:rsid w:val="00AA6D5E"/>
    <w:rsid w:val="00AA72A7"/>
    <w:rsid w:val="00AA7F18"/>
    <w:rsid w:val="00AB0BEB"/>
    <w:rsid w:val="00AB517D"/>
    <w:rsid w:val="00AB79EF"/>
    <w:rsid w:val="00AC6EDA"/>
    <w:rsid w:val="00AD6868"/>
    <w:rsid w:val="00B2218A"/>
    <w:rsid w:val="00B23B29"/>
    <w:rsid w:val="00B243E1"/>
    <w:rsid w:val="00B257A0"/>
    <w:rsid w:val="00B27C69"/>
    <w:rsid w:val="00B420E2"/>
    <w:rsid w:val="00B468FC"/>
    <w:rsid w:val="00B629D9"/>
    <w:rsid w:val="00B77A5A"/>
    <w:rsid w:val="00BA1472"/>
    <w:rsid w:val="00BA74C8"/>
    <w:rsid w:val="00BB6079"/>
    <w:rsid w:val="00BF7C83"/>
    <w:rsid w:val="00C02641"/>
    <w:rsid w:val="00C41E5C"/>
    <w:rsid w:val="00C45D4F"/>
    <w:rsid w:val="00C6511C"/>
    <w:rsid w:val="00CA661B"/>
    <w:rsid w:val="00CB6103"/>
    <w:rsid w:val="00CD637A"/>
    <w:rsid w:val="00CE7477"/>
    <w:rsid w:val="00CF6894"/>
    <w:rsid w:val="00D11FE0"/>
    <w:rsid w:val="00D265F8"/>
    <w:rsid w:val="00D27BD8"/>
    <w:rsid w:val="00D3497E"/>
    <w:rsid w:val="00D616AC"/>
    <w:rsid w:val="00DA3A46"/>
    <w:rsid w:val="00DA6F1A"/>
    <w:rsid w:val="00DA7DDF"/>
    <w:rsid w:val="00DC598B"/>
    <w:rsid w:val="00DD28C6"/>
    <w:rsid w:val="00E0127B"/>
    <w:rsid w:val="00E03284"/>
    <w:rsid w:val="00E13C1D"/>
    <w:rsid w:val="00E17F6A"/>
    <w:rsid w:val="00E35BC1"/>
    <w:rsid w:val="00E448DD"/>
    <w:rsid w:val="00E46DB6"/>
    <w:rsid w:val="00E74562"/>
    <w:rsid w:val="00E750CB"/>
    <w:rsid w:val="00EA652E"/>
    <w:rsid w:val="00ED3A4A"/>
    <w:rsid w:val="00EE7923"/>
    <w:rsid w:val="00EF1532"/>
    <w:rsid w:val="00EF5F42"/>
    <w:rsid w:val="00F201FB"/>
    <w:rsid w:val="00F26FA6"/>
    <w:rsid w:val="00F406F0"/>
    <w:rsid w:val="00F44569"/>
    <w:rsid w:val="00F7731C"/>
    <w:rsid w:val="00F86B08"/>
    <w:rsid w:val="00FA59C4"/>
    <w:rsid w:val="00FB5614"/>
    <w:rsid w:val="00FF72A3"/>
    <w:rsid w:val="0FCC7013"/>
    <w:rsid w:val="21FC03C7"/>
    <w:rsid w:val="31A01A05"/>
    <w:rsid w:val="44DF08D0"/>
    <w:rsid w:val="67AF64DA"/>
    <w:rsid w:val="702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C47524F-9F51-4231-BABF-8B8A2E3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Pr>
      <w:rFonts w:ascii="Bookman Old Style" w:eastAsia="Times New Roman" w:hAnsi="Bookman Old Style" w:cs="Times New Roman"/>
      <w:b/>
      <w:spacing w:val="30"/>
      <w:sz w:val="24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0"/>
      <w:szCs w:val="20"/>
      <w:u w:val="single"/>
      <w:lang w:val="bg-BG"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 w:cs="Times New Roman"/>
      <w:sz w:val="20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osvbs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iosvbs@unacs.b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osvb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73C9F-3D09-4DD6-93D9-AD4C322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Encheva.Temenujka</dc:creator>
  <cp:lastModifiedBy>user</cp:lastModifiedBy>
  <cp:revision>2</cp:revision>
  <cp:lastPrinted>2023-01-23T12:03:00Z</cp:lastPrinted>
  <dcterms:created xsi:type="dcterms:W3CDTF">2023-01-23T12:24:00Z</dcterms:created>
  <dcterms:modified xsi:type="dcterms:W3CDTF">2023-01-23T12:24:00Z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95C1044467F14DFFA412A3BB731A52B4</vt:lpwstr>
  </property>
</Properties>
</file>