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B9" w:rsidRDefault="00F90029">
      <w:r w:rsidRPr="00F90029">
        <w:drawing>
          <wp:inline distT="0" distB="0" distL="0" distR="0" wp14:anchorId="58383C3F" wp14:editId="006C3141">
            <wp:extent cx="5972810" cy="16571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6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5A" w:rsidRDefault="0039285A"/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ОТЧЕТ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осъществената контролна дейност от РИОСВ Бургас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месец април 201</w:t>
      </w:r>
      <w:r w:rsidRPr="0039285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9285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39285A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9285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137 бр. проверки на 120 бр. обекта, от които 98 бр. планови, 39 бр. извънредни.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рамките на осъществения контрол са дадени 39 бр. предписания за отстраняване на констатираните нарушения.  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За констатирани административни нарушения на ЗООС и специалните закони по опазване на околната среда от РИОСВ  - Бургас са съставени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9 бр.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АУАН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и издадени 11 бр. наказателни постановления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85A" w:rsidRPr="0039285A" w:rsidRDefault="0039285A" w:rsidP="00392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През месец април е наложена 1 бр.  текуща месечни санкции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чл. 69 от ЗООС в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размер на 46 лв.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„Водоснабдяване и Канализация” ЕАД, гр. Бургас, за обект: канализационна система на с. Веселие, общ. Приморско за превишение на ИЕО определени в разрешителното за заустване и 3 бр.еднократни санкции за замърсяване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атмосферния въздух в размер на 479 лв. „Лукойл Нефтохим Бургас" АД.</w:t>
      </w:r>
    </w:p>
    <w:p w:rsidR="0039285A" w:rsidRPr="0039285A" w:rsidRDefault="0039285A" w:rsidP="0039285A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Общо събраните суми от РИОСВ-Бургас по наложени санкции са 3125.03 лв. От получените суми 80% - 2500.02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–Сунгурларе-1584лв и Община Бургас-818.31лв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Предприети са  действия по 22 бр. сигнали и жалби за месец април 201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bookmarkStart w:id="0" w:name="_GoBack"/>
      <w:bookmarkEnd w:id="0"/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39285A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39285A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9285A" w:rsidRPr="0039285A" w:rsidRDefault="0039285A" w:rsidP="0039285A">
      <w:pPr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bg-BG"/>
        </w:rPr>
      </w:pPr>
      <w:r w:rsidRPr="0039285A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1.</w:t>
      </w:r>
      <w:r w:rsidRPr="0039285A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Проверки за наличието на нерегламентирани замърсявания с отпадъци на речните корита и прилежащите им територии в общини Средец, Руен, Поморие и Карнобат.</w:t>
      </w:r>
    </w:p>
    <w:p w:rsidR="0039285A" w:rsidRPr="0039285A" w:rsidRDefault="0039285A" w:rsidP="0039285A">
      <w:pPr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bg-BG"/>
        </w:rPr>
      </w:pPr>
      <w:r w:rsidRPr="0039285A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2. Планови проверки на общинската и републиканската пътна мрежа на територията на общините: Средец, Руен, Поморие и Карнобат.</w:t>
      </w:r>
    </w:p>
    <w:p w:rsidR="0039285A" w:rsidRPr="0039285A" w:rsidRDefault="0039285A" w:rsidP="0039285A">
      <w:pPr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bg-BG"/>
        </w:rPr>
      </w:pPr>
      <w:r w:rsidRPr="0039285A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3. Планови проверки в населените места и в землищата на населените места за чистотата и нерегламентирани замърсявания на територията на следните общини: Средец, Руен, Поморие и Карнобат.</w:t>
      </w:r>
    </w:p>
    <w:p w:rsidR="0039285A" w:rsidRPr="0039285A" w:rsidRDefault="0039285A" w:rsidP="0039285A">
      <w:pPr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bg-BG"/>
        </w:rPr>
      </w:pPr>
      <w:r w:rsidRPr="0039285A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lastRenderedPageBreak/>
        <w:t>4. Проверки по писмо на Зам. Министър на околната среда и водите на лица, пускащи на пазара батерии и акумулатори и  лица, пускащи на пазара опаковани стоки, членуващи в организации по оползотворяване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9285A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5.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Проверки на обекти с нисък рисков потенциал, съгласно Заповед № РД-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>795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/2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.12.2018 г. на Министъра на околната среда и водите .</w:t>
      </w:r>
    </w:p>
    <w:p w:rsidR="0039285A" w:rsidRPr="0039285A" w:rsidRDefault="0039285A" w:rsidP="0039285A">
      <w:pPr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bg-BG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6.</w:t>
      </w:r>
      <w:r w:rsidRPr="0039285A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Проверки на лица извършващи дейности с отпадъци от ИУМПС, проверки на лечебни заведения и фирми, извършващи предварително третиране на болнични отпадъци, проверки на магазини за дрехи втора употреба .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7.</w:t>
      </w:r>
      <w:r w:rsidR="000B7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Проверки на обекти, формиращи отпадъчни води и заустващи във водни обекти, включени  в “Информационната система за разрешителни и мониторинг при управление на водите”, съгласно Заповед № РД -</w:t>
      </w:r>
      <w:r w:rsidRPr="0039285A">
        <w:rPr>
          <w:rFonts w:ascii="Times New Roman" w:eastAsia="Times New Roman" w:hAnsi="Times New Roman" w:cs="Times New Roman"/>
          <w:sz w:val="24"/>
          <w:szCs w:val="24"/>
        </w:rPr>
        <w:t>788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/20.12.2018 г. на Министъра на околната среда и водите.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>8.</w:t>
      </w:r>
      <w:r w:rsidR="000B7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Проверки на обекти във връзка с изискванията на </w:t>
      </w:r>
      <w:r w:rsidRPr="0039285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чл.33, ал.4, т.1  от Наредба № 6 /1999 г. за реда и начина за измерване на емисиите на вредни вещества, изпускани в атмосферния въздух от обекти с неподвижни източници</w:t>
      </w:r>
      <w:r w:rsidRPr="003928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</w:t>
      </w:r>
    </w:p>
    <w:p w:rsidR="0039285A" w:rsidRPr="0039285A" w:rsidRDefault="0039285A" w:rsidP="00392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85A">
        <w:rPr>
          <w:rFonts w:ascii="Times New Roman" w:eastAsia="SimSun" w:hAnsi="Times New Roman" w:cs="Times New Roman"/>
          <w:sz w:val="24"/>
          <w:szCs w:val="24"/>
          <w:lang w:val="bg-BG" w:eastAsia="zh-CN"/>
        </w:rPr>
        <w:t>9.</w:t>
      </w:r>
      <w:r w:rsidRPr="003928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9285A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Проверки с извършване на контролни измервания на емисииите на вредни вещества изпускани в атмосферния въздух съгласно утвърден график от МОСВ.</w:t>
      </w:r>
    </w:p>
    <w:p w:rsidR="0039285A" w:rsidRDefault="0039285A"/>
    <w:sectPr w:rsidR="003928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2F"/>
    <w:rsid w:val="000B7BC8"/>
    <w:rsid w:val="001A416E"/>
    <w:rsid w:val="002640B2"/>
    <w:rsid w:val="002A0F1C"/>
    <w:rsid w:val="0039285A"/>
    <w:rsid w:val="005560BC"/>
    <w:rsid w:val="009D6DB9"/>
    <w:rsid w:val="00A32A2F"/>
    <w:rsid w:val="00A631F1"/>
    <w:rsid w:val="00B4618C"/>
    <w:rsid w:val="00B8604B"/>
    <w:rsid w:val="00CD1A97"/>
    <w:rsid w:val="00EB6871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Tanq MT. Manolova</cp:lastModifiedBy>
  <cp:revision>4</cp:revision>
  <dcterms:created xsi:type="dcterms:W3CDTF">2019-05-08T12:14:00Z</dcterms:created>
  <dcterms:modified xsi:type="dcterms:W3CDTF">2019-05-08T12:18:00Z</dcterms:modified>
</cp:coreProperties>
</file>